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Соревнование по мини-футболу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08.08.202211:08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Соревнование по мини-футболу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рамкахпразднования Всемирного Дня физкультурника две команды Центра«Лидер» приняли участие в соревнованиях по мини-футболу,проходящих под эгидой МБУ «Центра физической культуры испорта Мосрентген». Соревнования проводились на футбольнойплощадке в парковой зоне поселения Мосрентген.</w:t>
            </w:r>
            <w:br/>
            <w:br/>
            <w:r>
              <w:rPr/>
              <w:t xml:space="preserve">Турнир был организован в целях развития мини-футбола, пропагандыздорового образа жизни, физической культуры и спорта, популяризациисреди молодежи.</w:t>
            </w:r>
            <w:br/>
            <w:br/>
            <w:r>
              <w:rPr/>
              <w:t xml:space="preserve">Соревнования прошли в дружеской атмосфере состязательности испортивного азарта. Команды играли слаженно. Настроениеучастников было отличное и каждый получил заряд бодрости имассу положительных эмоций. По итогу сыгранных матчей, командыЦентра «Лидер» заняли второе и третьепризовые места. Победители и призеры были награжденымедалями и дипломами.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2026-08-30T16:46:21+03:00</dcterms:created>
  <dcterms:modified xsi:type="dcterms:W3CDTF">2026-08-30T16:46:21+03:00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