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проверил боеготовность Центраспасательных операций особого риска «Лидер»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15.07.202214:07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проверил боеготовность Центра спасательныхопераций особого риска «Лидер»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 главаМЧС России Александр Куренков проверил готовность сотрудниковЦентра спасательных операций особого риска «Лидер» к выполнениюзадач по предназначению. Он осмотрел технику и спецсредства,стоящие на вооружении подразделения.</w:t>
            </w:r>
            <w:br/>
            <w:br/>
            <w:r>
              <w:rPr/>
              <w:t xml:space="preserve">В робототехническом комплексе была организована выставкаоборудования, которое используется в ходе ликвидации последствий ЧСспециалистами. Начальник Центра Анатолий Саввин представилэкспозицию со снаряжением десантников, альпинистов, пожарных,беспилотные летательные аппараты, робототехнические средства,водолазное снаряжение, технику управления радиационной, химическойи биологической защиты, спецсредства пиротехнического управления имедицинской службы.</w:t>
            </w:r>
            <w:br/>
            <w:br/>
            <w:r>
              <w:rPr/>
              <w:t xml:space="preserve">Министру продемонстрировали условия прохождения службывоеннослужащими по призыву, а также условия проживания сотрудниковЦентра, объекты инфраструктуры.</w:t>
            </w:r>
            <w:br/>
            <w:br/>
            <w:r>
              <w:rPr/>
              <w:t xml:space="preserve">А. Куренков ознакомился с экспозицией музея. Посетилфизкультурно-оздоровительный комплекс, оценил занятияспасателей-альпинистов на скалодроме.</w:t>
            </w:r>
            <w:br/>
            <w:br/>
            <w:r>
              <w:rPr/>
              <w:t xml:space="preserve">Центр «Лидер» МЧС России основан в 1994 году. Это одно из самыхэффективных подразделений ведомства: спасатели выполняют сложные иответственные задачи не только на территории нашей страны, но и зарубежом. За 28 лет существования Центра его сотрудники провелиболее двух тысяч спасательных, гуманитарных и специальных операцийв более чем 50 странах.</w:t>
            </w:r>
            <w:br/>
            <w:br/>
            <w:br/>
            <w:br/>
            <w:r>
              <w:rPr/>
              <w:t xml:space="preserve">Источник:https://www.mchs.gov.ru/deyatelnost/press-centr/novosti/4793263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2026-04-13T23:51:41+03:00</dcterms:created>
  <dcterms:modified xsi:type="dcterms:W3CDTF">2026-04-13T23:51:41+03:00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