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летнего периода обучения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01.07.202216:07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летнего периода обучения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июля вЦентре начался летний период обучения 2022 года. На утреннемпостроении начальник Центра генерал-майор Саввин А.А. выступил сприветственным словом - пожелал всем успехов и плодотворной работы,а также объявил о начале нового учебного периода. После чего в КДЦбыло проведено занятие по общественно-государственной подготовке натему: «Российская Федерация в современном мире. Военно-политическаяобстановка», которое провел доцент кафедры оперативного управлениямероприятиями РСЧС и ГО АГЗ МЧС России Петешев ИгорьВикторович.</w:t>
            </w:r>
            <w:br/>
            <w:br/>
            <w:r>
              <w:rPr/>
              <w:t xml:space="preserve">Затем было проведено комплексное занятие по доведению требованийбезопасности на летний период обучения 2022 года в масштабеЦентра.</w:t>
            </w:r>
            <w:br/>
            <w:br/>
            <w:r>
              <w:rPr/>
              <w:t xml:space="preserve">На территории автопарка было развернуто 8 учебных точек:</w:t>
            </w:r>
            <w:br/>
            <w:br/>
            <w:r>
              <w:rPr/>
              <w:t xml:space="preserve">- на учебной точке №1 до личного состава доводились требованияпожарной безопасности на территории парка. Порядок действий привозникновении пожара. Применение первичных средствпожаротушения;</w:t>
            </w:r>
            <w:br/>
            <w:br/>
            <w:r>
              <w:rPr/>
              <w:t xml:space="preserve">- на учебной точке №2 до личного состава были доведены требованиябезопасности при работе с ядовитыми техническими жидкостями(ЯТЖ);</w:t>
            </w:r>
            <w:br/>
            <w:br/>
            <w:r>
              <w:rPr/>
              <w:t xml:space="preserve">- на учебной точке №3 доведены требования безопасности привыполнении работ, связанных с использованием электроприборов иэлектрооборудования;</w:t>
            </w:r>
            <w:br/>
            <w:br/>
            <w:r>
              <w:rPr/>
              <w:t xml:space="preserve">- на учебной точке №4 до личного состава были доведены требованиябезопасности при работах с использованием транспортных средств,машин, механизмов, приспособлений, оснастки и инструментов;</w:t>
            </w:r>
            <w:br/>
            <w:br/>
            <w:r>
              <w:rPr/>
              <w:t xml:space="preserve">- на учебной точке №5 доведены требования безопасности приобращении с оружием;</w:t>
            </w:r>
            <w:br/>
            <w:br/>
            <w:r>
              <w:rPr/>
              <w:t xml:space="preserve">- на учебной точке №6 до личного состава доведены требованиябезопасности при эксплуатации аварийно-спасательногоинструмента;</w:t>
            </w:r>
            <w:br/>
            <w:br/>
            <w:r>
              <w:rPr/>
              <w:t xml:space="preserve">- на учебной точке №7 личному составу доведены требованиябезопасности при проведении АСР в горах, на воде;</w:t>
            </w:r>
            <w:br/>
            <w:br/>
            <w:r>
              <w:rPr/>
              <w:t xml:space="preserve">- на учебной точке №8 до личного состава доведены требованиябезопасности при выполнении погрузочно-разгрузочных и такелажныхработ.</w:t>
            </w:r>
            <w:br/>
            <w:br/>
            <w:r>
              <w:rPr/>
              <w:t xml:space="preserve">Цели и задачи данного комплексного занятия достигнуты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2026-01-22T02:54:55+03:00</dcterms:created>
  <dcterms:modified xsi:type="dcterms:W3CDTF">2026-01-22T02:54:55+03:00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