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 Настроение увсех было замечательное. Улыбки, дружеское подбадривание, искренняярадость от совершенного доброго дела читались на лицахспасателей Центра.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