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эксплуатации БАС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эксплуатации БАС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 16 по20 мая проходила сдача зачетной сессии с итоговой аттестацией попрограмме профессиональной переподготовки «Эксплуатация беспилотныхавиационных систем» с проведением практических занятий ивыполнением полетов беспилотных воздушных судов, которая былаорганизована на базе учебно-тренировочного комплекса Академии ГПСМЧС России.</w:t>
            </w:r>
            <w:br/>
            <w:br/>
            <w:r>
              <w:rPr/>
              <w:t xml:space="preserve">Применение БАС при паводковой обстановке, природных и техногенныхпожарах, поисково-спасательных операциях в труднодоступнойместности, в условиях задымлённости или полной темноты позволитзначительно увеличить количество спасённых людей, материальныхценностей, лучше скоординировать силы и средства МЧС России наликвидацию различных видов ЧС, а также снизит финансовые затраты посравнению с использованием обычной авиации.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2025-12-02T18:10:10+03:00</dcterms:created>
  <dcterms:modified xsi:type="dcterms:W3CDTF">2025-12-02T18:10:10+03:00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