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 в 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 в 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 натерритории Центра "Лидер" состоялись проводы отряда вслужебную командировку. В текущем году отряд Центра продолжитвыполнять сложнейшую задачу по подъему и уничтожению взрывоопасныхпредметов с затонувшей самоходной баржи, в авангарде сводногоотряда МЧС России.</w:t>
            </w:r>
            <w:br/>
            <w:br/>
            <w:r>
              <w:rPr/>
              <w:t xml:space="preserve">С напутственным словом выступил начальник Центра генерал-майорСаввин А.А. Он отметил важность предстоящей командировки ипожелал офицерам достойно выполнить возложенные на них задачи,беречь себя и своих товарищей. По традиции на торжественноммероприятии присутствовал глава поселения Мосрентген МитрофановО.А. и настоятель храма Святой Животворящей Троицы протоиерей отецСергий (Гуданов). «Хочется пожелать нашим друзьям и сынамОтечества, которые едут на боевое задание, хорошей дороги и счестью выполнить задачи, вернуться живыми и здоровыми. Мыбудем молиться за Вас!», - пожелал отец Сергий. Священникблагословил отбывающих на ответственное задание и вручиликонки. Церемония завершилась торжественным маршем личногосостава Центра.</w:t>
            </w:r>
            <w:br/>
            <w:br/>
            <w:r>
              <w:rPr/>
              <w:t xml:space="preserve">Специальные водолазные работы по подъему взрывоопасных предметов наакватории Калининградской области проводятся с 2020 года.</w:t>
            </w:r>
            <w:br/>
            <w:br/>
            <w:r>
              <w:rPr/>
              <w:t xml:space="preserve">Среди обнаруженных взрывоопасных предметов разнокалиберныеартиллерийские боеприпасы и фаустпатроны. За минувшие два годасводным отрядом МЧС России было поднято более 14000 взрывоопасныхпредметов. Совершено 337 спусков общей продолжительностью 562часа.</w:t>
            </w:r>
            <w:br/>
            <w:br/>
            <w:r>
              <w:rPr/>
              <w:t xml:space="preserve">Работы проводились на глубине до 20 метров на удалении в полуторакилометрах от береговой черты на внешнем рейде порта Балтийск. Попредварительным данным, на борту судна остается еще несколько тысячвзрывоопасных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2026-01-22T08:34:59+03:00</dcterms:created>
  <dcterms:modified xsi:type="dcterms:W3CDTF">2026-01-22T08:34:59+03:00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