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на Мосрентгене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на Мосрентгене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натерритории поселка завода Мосрентген прошли торжества, посвященные77-й годовщине Победы в Великой Отечественной войне 1941-1945годов. В праздничном мероприятии приняли участие руководство исотрудники Центра «Лидер».</w:t>
            </w:r>
            <w:br/>
            <w:br/>
            <w:r>
              <w:rPr/>
              <w:t xml:space="preserve">Торжественным маршем, с боевым знаменем части, прошливоеннослужащие нашего Центра. Следом кадеты и юнармейцы пронеслиогромное полотно Знамени Победы, призванное напомнить о великомподвиге героев Великой Отечественной войны.</w:t>
            </w:r>
            <w:br/>
            <w:br/>
            <w:r>
              <w:rPr/>
              <w:t xml:space="preserve">Замыкали шествие участники акции «Бессмертный полк». Парад сбессмертными портретами героев, павших в Великой Отечественнойвойне, и георгиевскими лентами проследовал к памятнику воинам ВОВ.Среди участников шествия было немало сотрудников Центра «Лидер».Спасатели и члены их семей почтили память своих дедов и прадедов,которые подарили нам мирное небо над головой.</w:t>
            </w:r>
            <w:br/>
            <w:br/>
            <w:r>
              <w:rPr/>
              <w:t xml:space="preserve">Акция «Бессмертный полк» перешла в митинг жертвам ВОВ. НастоятельТроицкого храма пос.Мосрентген протоиерей Сергий Гуданов отслужилвозле монумента заупокойную службу. Затем начальник Центрагенерал-майор Саввин А.А. и другие участники митинга возложилицветы к памятнику жителям села Троицкое, погибшим в ВеликойОтечественной войне.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2026-04-17T19:29:24+03:00</dcterms:created>
  <dcterms:modified xsi:type="dcterms:W3CDTF">2026-04-17T19:29:24+03:00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