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апреляличный состав отдела аварийно-спасательных водолазных работ вколичестве 11 человек прибыл в Можайский район Московской области вдайв-центр "Сычики" для проведения учебно-тренировочныхсборов. </w:t>
            </w:r>
            <w:br/>
            <w:br/>
            <w:r>
              <w:rPr/>
              <w:t xml:space="preserve">На данный момент совершенно 30 тренировочных спусков, общимколичеством 35 часов.</w:t>
            </w:r>
            <w:br/>
            <w:br/>
            <w:r>
              <w:rPr/>
              <w:t xml:space="preserve">Водолазные спуски совершаются в открытой схеме дыхания, в шлемеSuperLite 37 - шланговый вариант, а также в автономном снаряжении.Личный состав проводит учебно-методические занятия по применениюболее совершенного водолазного оборудования мобильного водолазногокомплекса.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2025-12-02T19:40:58+03:00</dcterms:created>
  <dcterms:modified xsi:type="dcterms:W3CDTF">2025-12-02T19:40:58+03:00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