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завершили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завершили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прибыл в пункт постоянной дислокации. </w:t>
            </w:r>
            <w:br/>
            <w:br/>
            <w:br/>
            <w:r>
              <w:rPr/>
              <w:t xml:space="preserve">В ходе соревновательного процесса участники водолазногомногоборья  «Глубина» выполняли различные водолазные конкурсы— работы в затопленном отсеке, сварка, резка и сборка объектов подводой, а также оказание помощи аварийному водолазу. </w:t>
            </w:r>
            <w:br/>
            <w:br/>
            <w:br/>
            <w:r>
              <w:rPr/>
              <w:t xml:space="preserve">Личный состав Центра достойно показал свои навыки и уменияводолазного дела, а так же составил хорошую конкуренцию командамводолазов Балтийского, Северного, Тихоокеанского флотов иКаспийской флотилии.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2025-12-02T20:24:38+03:00</dcterms:created>
  <dcterms:modified xsi:type="dcterms:W3CDTF">2025-12-02T20:24:38+03:00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