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по проведению АСР при ликвидацииДТП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по проведению АСР при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мартапрошли тренировочные занятия по проведению аварийно-спасательныхработ при ликвидации чрезвычайных ситуаций на автомобильномтранспорте.</w:t>
            </w:r>
            <w:br/>
            <w:br/>
            <w:r>
              <w:rPr/>
              <w:t xml:space="preserve">На специально подготовленной площадке было смоделированодорожно-транспортное происшествие. По легенде, автомобиль совершилнаезд на препятствие, водитель и пассажир получили травмы, и немогли самостоятельно выбраться. Перед спасателями была поставленасерьезная задача: деблокировать из поврежденного автомобиля двоихпострадавших.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Все этапы выполнения работтщательно отрабатывались, уделялось серьезное внимание порядку иправильности выполнения всех элементов соревнования, скорости ислаженность работы команды, приемам и способам спасения людей,оказания первой помощи и психологической поддержки пострадавшим врезультате дорожно-транспортного происшествия.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2025-12-02T20:24:52+03:00</dcterms:created>
  <dcterms:modified xsi:type="dcterms:W3CDTF">2025-12-02T20:24:52+03:00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