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Водолазные работы в Подмосковье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Водолазные работы в Подмосковье 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привлекались для проведения водолазных работ попоиску человека, провалившегося под лед. В Подмосковье местныйжитель, управляя квадроциклом и перемещаясь по замершей реке, ушелпод лед вместе с транспортным средством. Происшествие произошло поадресу: Московская область, г.о. Одинцово, село Козино, р.Москва. </w:t>
            </w:r>
            <w:br/>
            <w:br/>
            <w:r>
              <w:rPr/>
              <w:t xml:space="preserve">В ходе проведения работ обследовано 1375 м2 дна с использованиемприборов поиска. Тело не обнаружено. </w:t>
            </w:r>
            <w:br/>
            <w:br/>
            <w:r>
              <w:rPr/>
              <w:t xml:space="preserve">На основании распоряжения ГУ МЧС России по Московской областиработы по поиску пропавшего человека завершены.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2026-04-18T00:14:00+03:00</dcterms:created>
  <dcterms:modified xsi:type="dcterms:W3CDTF">2026-04-18T00:14:00+03:00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