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демеркуризации помещения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18.11.202117:11</w:t>
            </w:r>
          </w:p>
        </w:tc>
      </w:tr>
      <w:tr>
        <w:trPr/>
        <w:tc>
          <w:tcPr>
            <w:tcBorders>
              <w:bottom w:val="single" w:sz="6" w:color="fffffff"/>
            </w:tcBorders>
          </w:tcPr>
          <w:p>
            <w:pPr>
              <w:jc w:val="start"/>
            </w:pPr>
            <w:r>
              <w:rPr>
                <w:sz w:val="24"/>
                <w:szCs w:val="24"/>
                <w:b w:val="1"/>
                <w:bCs w:val="1"/>
              </w:rPr>
              <w:t xml:space="preserve">Проведение демеркуризации помещения</w:t>
            </w:r>
          </w:p>
        </w:tc>
      </w:tr>
      <w:tr>
        <w:trPr/>
        <w:tc>
          <w:tcPr>
            <w:tcBorders>
              <w:bottom w:val="single" w:sz="6" w:color="fffffff"/>
            </w:tcBorders>
          </w:tcPr>
          <w:p>
            <w:pPr>
              <w:jc w:val="center"/>
            </w:pPr>
          </w:p>
        </w:tc>
      </w:tr>
      <w:tr>
        <w:trPr/>
        <w:tc>
          <w:tcPr/>
          <w:p>
            <w:pPr>
              <w:jc w:val="start"/>
            </w:pPr>
            <w:r>
              <w:rPr/>
              <w:t xml:space="preserve">17 ноябрярасчет радиационной и химической разведки Центра «Лидер»привлекался для проведения замеров ПДК паров ртути. Расчет РХРЦентра выехал на место происшествия. Специалисты обследовали жилоепомещение, где был разбит ртутный градусник.После замеров концентрации паров ртути, расчет РХР провелдемеркуризацию жилого помещения. В результате повторного замерапаров ртути, превышения ПДК не выявлено. Перед убытием специалистыпровели с жильцами инструктаж по требованиямбезопасности.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2025-10-23T09:12:35+03:00</dcterms:created>
  <dcterms:modified xsi:type="dcterms:W3CDTF">2025-10-23T09:12:35+03:00</dcterms:modified>
</cp:coreProperties>
</file>

<file path=docProps/custom.xml><?xml version="1.0" encoding="utf-8"?>
<Properties xmlns="http://schemas.openxmlformats.org/officeDocument/2006/custom-properties" xmlns:vt="http://schemas.openxmlformats.org/officeDocument/2006/docPropsVTypes"/>
</file>