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06.10.2021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06.10.2021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октябряпожарный наряд Центра привлекался для проведенияаварийно-спасательных работ, связанных с тушением пожара.</w:t>
            </w:r>
            <w:br/>
            <w:br/>
            <w:r>
              <w:rPr/>
              <w:t xml:space="preserve">Причиной выезда явился пожар третьего этажа здания с круглосуточнымпребыванием людей, расположенного по адресу: п. Сосенское, д.Летово, д. 10. Площадь пожара составила около 200 квадратныхметров.</w:t>
            </w:r>
            <w:br/>
            <w:br/>
            <w:r>
              <w:rPr/>
              <w:t xml:space="preserve">В ходе проведения аварийно-спасательных работ, связанных с тушениемпожара, произведены работы по эвакуации людей, разбору конструкций,вскрытию помещений, эвакуации пострадавших. В результате работ,совместно с дежурной сменой и силами Московскогопожарно-спасательного гарнизона, из здания было эвакуировано 37человек, спасено 3 человека.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2026-04-17T05:51:05+03:00</dcterms:created>
  <dcterms:modified xsi:type="dcterms:W3CDTF">2026-04-17T05:51:05+03:00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