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ТиНАО04.10.2021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ТиНАО04.10.2021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4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09 000 м2(0,90 га) (нарастающим итогом очищено 364 000 м2 (36,40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356 000 м2 (35,60 га).</w:t>
            </w:r>
            <w:br/>
            <w:br/>
            <w:r>
              <w:rPr/>
              <w:t xml:space="preserve">Обнаружено 17 взрывоопасных предметов (нарастающим итогомобнаружено 407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2025-12-03T03:23:25+03:00</dcterms:created>
  <dcterms:modified xsi:type="dcterms:W3CDTF">2025-12-03T03:23:25+03:00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