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 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 </w:t>
            </w:r>
            <w:br/>
            <w:br/>
            <w:r>
              <w:rPr/>
              <w:t xml:space="preserve">В лучшую сторону отмечены военнослужащие по контракту старшийпрапорщик Иван Селенок, прапорщики Сахиб Сафаров и Василий Никитин.Среди военнослужащих по призыву в лучшую сторону отмечены рядовыеАртём Чажланов, Дмитрий Кузнецов и Фёдор Покровский.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2026-04-17T01:48:53+03:00</dcterms:created>
  <dcterms:modified xsi:type="dcterms:W3CDTF">2026-04-17T01:48:53+03:00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