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парк культуры и отдыха ВСРоссии «Патриот»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28.08.202120:08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парк культуры и отдыха ВС России«Патриот»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августавоеннослужащие по призыву Центра «Лидер» посетиливоенно-патриотический парк культуры и отдыха Вооружённых СилРоссийской Федерации «Патриот». Мероприятие проводилось в целяхпривития любви к Родине, преданности своему Отечеству, стремлениюслужить его интересам и готовности к его защите.</w:t>
            </w:r>
            <w:br/>
            <w:br/>
            <w:r>
              <w:rPr/>
              <w:t xml:space="preserve">Военнослужащие по призыву посетили экспозицию музейного комплекса,где представлено свыше 268 образцов советской и российскойавиационной, бронированной, бронетанковой и специальной техникипоследних десятилетий. Экскурсия была весьма познавательная иувлекательная. Молодые люди узнали много интересных фактов обистории создания военной техники, о знаменитых конструкторах, осражениях Великой отечественной войны и роли боевых машин вдостижении Великой Победы.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2026-01-24T03:35:30+03:00</dcterms:created>
  <dcterms:modified xsi:type="dcterms:W3CDTF">2026-01-24T03:35:30+03:00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