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Центрпринял в свои ряды 18 выпускников Академии гражданской защиты,прошедших отбор среди курсантов для прохождения службы в спецназеМЧС России. Лейтенанты доказали свои профессиональные навыки припроведении сборов, преодолев всевозможные испытания, подготовленныеотделом профессиональной подготовки.</w:t>
            </w:r>
            <w:br/>
            <w:br/>
            <w:r>
              <w:rPr/>
              <w:t xml:space="preserve">На торжественном построении начальник Центра генерал-майор СаввинАнатолий Анатольевич, выразил уверенность в том, что ни один излейтенантов не подведёт ни в повседневной деятельности, ни приликвидации ЧС. Не спрячется за справку, когда будет нужен Отечествуи станет преемником славных традиций Центра «Лидер».</w:t>
            </w:r>
            <w:br/>
            <w:br/>
            <w:r>
              <w:rPr/>
              <w:t xml:space="preserve">На мероприятии, согласно русскому обычаю присутствовалпредставитель Русской Православной Церкви - настоятель ХрамаЖивотворящей Троицы в поселении Мосрентген Отец Сергий, онблагословивший лейтенантов на ратную службу. После чего,начальником отдела кадров, был зачитан приказ о распределениимолодых офицеров по подразделениям Центра.</w:t>
            </w:r>
            <w:br/>
            <w:br/>
            <w:r>
              <w:rPr/>
              <w:t xml:space="preserve">Пожелаем всем вновь прибывшим офицерам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2026-05-11T16:41:27+03:00</dcterms:created>
  <dcterms:modified xsi:type="dcterms:W3CDTF">2026-05-11T16:41:27+03:00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