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былипроведены водолазные работы по поиску и обезвреживанию ВОП назатонувшем судне. Было совершено 10 спусков (с нарастающим итогом –154 спуска общей продолжительностью 11 часов 43 минуты (снарастающим итогом – 178 часов 13 минут). К проведению работпривлекалось 13 специалистов ФГКУ «ЦСООР «Лидер» (далее – Центр),18 специалистов Балтийского поисково-спасательного отряда и 4единицы плавсредств. Водолазами Центра и Балтийского ПСО былообнаружено 716 ВОП (с нарастающим итогом – 7296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