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две недели крымские пиротехники уничтожили более 300авиационных бомб различного калибра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Задве недели крымские пиротехники уничтожили более 300 авиационныхбомб различного калибра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Очереднаяоперация по уничтожению взрывоопасных предметов времён ВеликойОтечественной войны была проведена накануне Дня России в пятницу,11 июня. Специалисты отделения пиротехнических работ Специальногоморского отряда Главного управления МЧС России по Республике Крымуничтожили сразу 13 авиационных бомб путем контролируемого подрыва.Мощность взрыва превысила две тонны в тротиловом эквиваленте. Всевзрывоопасные предметы были найдены отрядом Центра по проведениюспасательных операций особого риска «Лидер» в ходе проведения работпо разминированию территории Крепости «Керчь». С начала работ«Лидера» на полуострове силами пиротехников Специального морскогоотряда уже уничтожено более ста авиационных бомб различногокалибра, в их числе 21 ФАБ весом 1000 килограмм. При этом общееколичество уничтоженных снарядов превысило 300 единиц.</w:t>
            </w:r>
            <w:br/>
            <w:br/>
            <w:r>
              <w:rPr/>
              <w:t xml:space="preserve">В Крыму именно это подразделение проводит обезвреживаниеавиационных и фугасных бомб и снарядов в Феодосии, Керчи иЛенинском районе. В начале июня пиротехниками была проведена самаямасштабная в этом году операция по обезвреживанию взрывоопасныхпредметов времён Великой Отечественной войны. На открытойтерритории в окрестностях села Юркино и пгт. Багерово былообнаружено сразу 216 взрывоопасных предметов, в их числе 189авиационных бомб. Все они были извлечены, транспортированы иуничтожены на специальном полигоне с соблюдением всех необходимыхмер безопасности. А уже осенью этого года специалисты Специальногоморского отряда Главного управления МЧС России по Республике Крымприступят к разминированию затопленного грузового теплохода «ЖанЖорес» в акватории Феодосийского залива. </w:t>
            </w:r>
            <w:br/>
            <w:br/>
            <w:br/>
            <w:br/>
            <w:r>
              <w:rPr/>
              <w:t xml:space="preserve">Источник:https://www.mchs.gov.ru/deyatelnost/press-centr/novosti/4486919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2026-04-13T16:57:45+03:00</dcterms:created>
  <dcterms:modified xsi:type="dcterms:W3CDTF">2026-04-13T16:57:45+03:00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