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2.06.2021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2.06.2021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отрядЦентра продолжил выполнение пиротехнических и специальныхводолазных работ в Калининградской области на акватории Балтийскогоморя.</w:t>
            </w:r>
            <w:br/>
            <w:br/>
            <w:r>
              <w:rPr/>
              <w:t xml:space="preserve">Было совершено 10 спусков (с нарастающим итогом – 64 спуска) общейпродолжительностью 11 часов 53 минут (с нарастающим итогом - 72часов 12 минут). К проведению работ привлекалось 13 специалистовФГКУ «ЦСООР «Лидер» (далее – Центр), 14 специалистов Балтийскогопоисково-спасательного отряда и 3 единицы плавсредств. ВодолазамиЦентра и Балтийского ПСО было обнаружено 654 ВОП (с нарастающимитогом – 2507 ВОП).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2026-06-12T12:39:54+03:00</dcterms:created>
  <dcterms:modified xsi:type="dcterms:W3CDTF">2026-06-12T12:39:54+03:00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