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натерритории Центра "Лидер", состоялись проводы отряда, которыйотправляется в Оленинский район Тверской области для разминированиявзрывоопасных предметов времен ВОВ. В годы Великой Отечественнойвойны Тверская область была ареной ожесточенных боев и подвергласьсильным разрушениям. Разрушены предприятия и населенные пункты.</w:t>
            </w:r>
            <w:br/>
            <w:br/>
            <w:r>
              <w:rPr/>
              <w:t xml:space="preserve">С напутственным словом выступил начальника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 и глава администрациипоселения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удачи отряду ввыполнении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2026-06-12T11:07:03+03:00</dcterms:created>
  <dcterms:modified xsi:type="dcterms:W3CDTF">2026-06-12T11:07:03+03:00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