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Победы для солдат срочной службы былорганизован спортивный праздник. Военнослужащие по призыву 2управления и Базы (обеспечения) провели товарищеский матч помини-футболу. Главной целью спортивных состязаний всегда являетсяукрепление командного духа, повышение уровня физической подготовкии объединение всех военнослужащих по призыву в одну общуюкоманду!</w:t>
            </w:r>
            <w:br/>
            <w:br/>
            <w:r>
              <w:rPr/>
              <w:t xml:space="preserve">Молодые люди разделились на 2 команды и начали бороться за победу.В соревнованиях приняли участие, как опытные солдаты, так имолодые. В качестве судей выступили офицеры Центра «Лидер». Борьбабыла крайне напряженной! Никто не хотел уступать. В результатеупорной борьбы победила команда 2 управления. Лучшими игрокамистали рядовые Дмитрий Шеин и Сергей Цебиков.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2025-11-11T01:43:58+03:00</dcterms:created>
  <dcterms:modified xsi:type="dcterms:W3CDTF">2025-11-11T01:43:58+03:00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