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23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154000 м² (15,4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124900 м² (12,49 га).</w:t>
            </w:r>
            <w:br/>
            <w:br/>
            <w:r>
              <w:rPr/>
              <w:t xml:space="preserve">- обнаружено – 37 ВОП, с нарастающим итогом обнаружено 475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2026-06-12T02:44:39+03:00</dcterms:created>
  <dcterms:modified xsi:type="dcterms:W3CDTF">2026-06-12T02:44:39+03:00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