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146000 м² (14,6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118700 м² (11,87 га).</w:t>
            </w:r>
            <w:br/>
            <w:br/>
            <w:r>
              <w:rPr/>
              <w:t xml:space="preserve">- обнаружено – 38 ВОП, с нарастающим итогом обнаружено 438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2025-12-03T14:02:47+03:00</dcterms:created>
  <dcterms:modified xsi:type="dcterms:W3CDTF">2025-12-03T14:02:47+03:00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