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длявоеннослужащих по призыву был организован концерт. На сценекультурно-досугового центра выступал оркестр Военно-космическойакадемии имени А.Ф.Можайского.</w:t>
            </w:r>
            <w:br/>
            <w:br/>
            <w:r>
              <w:rPr/>
              <w:t xml:space="preserve">Артисты исполнили как оркестровые, так и ансамблевые произведения.Своим выступлением музыканты передали отличное настроениеслушателям концерта.</w:t>
            </w:r>
            <w:br/>
            <w:br/>
            <w:r>
              <w:rPr/>
              <w:t xml:space="preserve">В завершении мероприятия зрительный зал наполнился благодарнымиаплодисментами.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2025-12-03T15:23:30+03:00</dcterms:created>
  <dcterms:modified xsi:type="dcterms:W3CDTF">2025-12-03T15:23:30+03:00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