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артиллерийского снаряда 105 мм временВОВ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артиллерийского снаряда 105 мм времен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апреляличным составом Управления пиротехнических и специальныхкинологических работ Центра «Лидер» было проведено уничтожениевзрывоопасного предмета. На выезд привлекался пиротехническийрасчёт под руководством капитана Дмитрия Захарчука. </w:t>
            </w:r>
            <w:br/>
            <w:br/>
            <w:r>
              <w:rPr/>
              <w:t xml:space="preserve">Уничтожению подлежал артиллерийский снаряд 105 мм времен ВеликойОтечественной войны. Обнаруженный боеприпас представлял особуюопасность. "Смертельная находка", пролежавшая десятки лет вземле, подверглась длительной коррозии. Вследствие разрушения всехбоевых частей взрывателей может произойти взрыв в любой момент.</w:t>
            </w:r>
            <w:br/>
            <w:br/>
            <w:r>
              <w:rPr/>
              <w:t xml:space="preserve">Уничтожение проводилось на специальном полигоне В Московскойобласти.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2026-06-11T23:35:51+03:00</dcterms:created>
  <dcterms:modified xsi:type="dcterms:W3CDTF">2026-06-11T23:35:51+03:00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