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детской 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детской книги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современномобществе новомодные гаджеты стремительно вытесняют такую важнуюсоставляющую полноценного всестороннего развития личности, какчтение книг. В лучшем случае подрастающее поколение выбираетэлектронные издания. Но проведенные исследования, социальные опросыпоказали неутешительные результаты - большинство детей разноговозраста вовсе не интересуется литературными произведениями. В миреXXI века такое увлечение, как чтение книг, является "немодным" инедостаточно востребованным.</w:t>
            </w:r>
            <w:br/>
            <w:br/>
            <w:r>
              <w:rPr/>
              <w:t xml:space="preserve">Для популяризации чтения среди детей разных возрастов ежегодно 2апреля отмечается Международный день детской книги, в день рождениядатского писателя-сказочника Ханса Кристиана Андерсена(1805-1875).</w:t>
            </w:r>
            <w:br/>
            <w:br/>
            <w:r>
              <w:rPr/>
              <w:t xml:space="preserve">Утвержден данный праздничный день в 1967 году некоммерческойорганизацией Международный совет по детской и юношеской литературе,которая в этот день раз в два года присуждает премию имени Х. К.Андерсена писателю — автору книг для детей и художнику-иллюстраторудетских книг.</w:t>
            </w:r>
            <w:br/>
            <w:br/>
            <w:r>
              <w:rPr/>
              <w:t xml:space="preserve">Праздник впервые отмечали в 1967 г. Инициатором его создания сталаорганизация под названием «Международный совет по детской книге», аточнее, ее основатель – немецкая писательница, журналист ипереводчик Йелла Лепман, которая практически всю свою удивительнуюжизнь посвятила детям и детской литературе.</w:t>
            </w:r>
            <w:br/>
            <w:br/>
            <w:r>
              <w:rPr/>
              <w:t xml:space="preserve">Детские книги – энциклопедия всего интересного, радостного иважного, что только бывает на свете. Сегодняшний день –дополнительный повод почитать ребенку на ночь, «подкинуть» емухорошую книгу, а может, и самим перечитать любимые с малых леткниги. Или даже восполнить пробелы прошлого и, наконец, прочитатьто, что когда-то пропустили…</w:t>
            </w:r>
            <w:br/>
            <w:br/>
            <w:r>
              <w:rPr/>
              <w:t xml:space="preserve">В библиотеке Центра «Лидер» оформлена соответствующая данномупраздничному дню выставка для детей, на которой представленыкнижные издания о природе, дружбе, приключениях известных и любимыхотечественных и зарубежных авторов.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