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Центра привлекалась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Центра привлекалась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привлекалась для обеспечения доступа в жилоепомещение. Работы проводились в пос. Коммунарка в Новомосковскомадминистративном округе Москвы.</w:t>
            </w:r>
            <w:br/>
            <w:br/>
            <w:r>
              <w:rPr/>
              <w:t xml:space="preserve">В 22.55 на пульт оперативного дежурного поступило сообщение о том,что в пос. Коммунарка на ул. Александры Монаховой, д. 96 девушкесрочно нужна помощь спасателей. Незамедлительно к меступроисшествия выдвинулась дежурная смена под руководством майораАнтона Федотова.</w:t>
            </w:r>
            <w:br/>
            <w:br/>
            <w:r>
              <w:rPr/>
              <w:t xml:space="preserve">Хозяйка квартиры пояснила, что отлучившись ненадолго к подруге всоседний дом, оставила девятилетнего ребенка одного дома. Мальчикзакрыл дверь изнутри и лег спать. По возвращению девушка не смоглаоткрыть входную дверь.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аварийно-спасательного инструмента.Войдя в жилое помещение, дежурная смена обнаружила спящегоребенка.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2026-04-12T16:48:05+03:00</dcterms:created>
  <dcterms:modified xsi:type="dcterms:W3CDTF">2026-04-12T16:48:05+03:00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