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отделспециальных кинологических работ провел плановые УТЗ. Занятияпроводились на территории поселка Ватутинки, в разрушенныхзданиях.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здания;</w:t>
            </w:r>
            <w:br/>
            <w:br/>
            <w:r>
              <w:rPr/>
              <w:t xml:space="preserve">- поиск пострадавших в помещении с плохим освещением и техногенномзавале;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2025-11-10T12:08:58+03:00</dcterms:created>
  <dcterms:modified xsi:type="dcterms:W3CDTF">2025-11-10T12:08:58+03:00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