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15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178260м² (17,82га);</w:t>
            </w:r>
            <w:br/>
            <w:br/>
            <w:r>
              <w:rPr/>
              <w:t xml:space="preserve">- ручная очистка местности пиротехнической группой  площадью3350м² (0.33 га), с нарастающим итогом 84895 м² (8,48 га).</w:t>
            </w:r>
            <w:br/>
            <w:br/>
            <w:r>
              <w:rPr/>
              <w:t xml:space="preserve">Обнаружено – 47 ВОП, с нарастающим итогом 883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2026-04-12T13:42:17+03:00</dcterms:created>
  <dcterms:modified xsi:type="dcterms:W3CDTF">2026-04-12T13:42:17+03:00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