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Рождество в Троицком храме поселка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Рождество в Троицком храме поселка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12января, личный состав Центра привлекался на богослужение вХрам Святой Животворящей Троицы в поселкеМосрентген. Божественную литургию провел Феогност,архиепископ Каширский, викарий Святейшего ПатриархаМосковского и всея Руси Кирилла. Богослужение приурочено к святкам— особому периоду для православных России, посвященномурадости рождения Христа, который продлится до 18 января. </w:t>
            </w:r>
            <w:br/>
            <w:br/>
            <w:r>
              <w:rPr/>
              <w:t xml:space="preserve">Доброй традицией стало участие сотрудников Центра "Лидер" МЧСРоссии в богослужениях. В этот день в хрампришли военнослужащие и гражданский персонал военного городка,члены их семей. Возглавлял православных Центра «Лидер»генерал-майор Саввин А.А. </w:t>
            </w:r>
            <w:br/>
            <w:br/>
            <w:br/>
            <w:r>
              <w:rPr/>
              <w:t xml:space="preserve">После архиепископ Феогност зачитал Рождественское посланиеСвятейшего Патриарха Московского и всея Руси и горячо поздравилвсех молящихся с Великим праздником.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2025-12-22T17:13:42+03:00</dcterms:created>
  <dcterms:modified xsi:type="dcterms:W3CDTF">2025-12-22T17:13:42+03:00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