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современные беспилотные авиационные системысамолетного типа «орлан-10»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современные беспилотные авиационные системы самолетноготипа «орлан-10»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октябряспециалисты отдела беспилотных летательных аппаратов Центра «Лидер»проходят обучение на современные беспилотные авиационные системысамолетного типа «орлан-10», которые затем поступят на оснащениеЦентра. Обучение проводится на базе ООО «СТЦ» на аэродромеМестаново в Ленинградской области. От нашего Центра привлекаютсяшесть военнослужащих под руководством старшего лейтенанта СергеяПыхтина.</w:t>
            </w:r>
            <w:br/>
            <w:br/>
            <w:r>
              <w:rPr/>
              <w:t xml:space="preserve">В первые дни сотрудники изучают требования безопасности приэксплуатации БАС, характеристики и состав комплекса, а такжепорядок и правильность его эксплуатации.</w:t>
            </w:r>
            <w:br/>
            <w:br/>
            <w:r>
              <w:rPr/>
              <w:t xml:space="preserve">По окончанию обучения личный состав получит следующиеспециальности: руководитель полетов, оператор управления БВС,оператор целевой нагрузки, техник стартовой позиции.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2026-06-21T06:44:07+03:00</dcterms:created>
  <dcterms:modified xsi:type="dcterms:W3CDTF">2026-06-21T06:44:07+03:00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