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октябряпиротехнический расчет Центра привлекался для изъятия взрывоопасныхпредметов. Работы проводились по запросу Следственного комитета РФпо адресу: Московская обл., г. Лобня, ул. Булычева, д. 7а.</w:t>
            </w:r>
            <w:br/>
            <w:br/>
            <w:r>
              <w:rPr/>
              <w:t xml:space="preserve">В ходе проведения работ изъято 5 взрывоопасных предметов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2025-11-09T13:20:47+03:00</dcterms:created>
  <dcterms:modified xsi:type="dcterms:W3CDTF">2025-11-09T13:20:47+03:00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