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Специальная обработка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12.10.202019:10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Специальная обработка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октябрярасчет радиационной и химической разведки Центра «Лидер»привлекался для специальной обработки. Дезинфекцию проводилив помещениях частного детского сада "Развитие ХХI век" по адресу г.Москва Балаклавский пр-т д.8</w:t>
            </w:r>
            <w:br/>
            <w:br/>
            <w:r>
              <w:rPr/>
              <w:t xml:space="preserve">Проведена специальная обработка служебных помещений, лестничныхмаршей, коридоров общего пользования.</w:t>
            </w:r>
            <w:br/>
            <w:br/>
            <w:r>
              <w:rPr/>
              <w:t xml:space="preserve">Расчет РХР Центра провел инструктаж по требованиямбезопасности.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2026-08-27T23:25:45+03:00</dcterms:created>
  <dcterms:modified xsi:type="dcterms:W3CDTF">2026-08-27T23:25:45+03:00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