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и специальных водолазных работ наакватории Балтийского моря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15.09.202020:09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и специальных водолазных работ наакватории Балтийского моря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сентябряотряд Центра приступил к выполнению работ.</w:t>
            </w:r>
            <w:br/>
            <w:br/>
            <w:r>
              <w:rPr/>
              <w:t xml:space="preserve">Выполненные мероприятия:</w:t>
            </w:r>
            <w:br/>
            <w:br/>
            <w:r>
              <w:rPr/>
              <w:t xml:space="preserve">с 09.00 до 09.30 был проведен инструктаж отряда командиромспусков;</w:t>
            </w:r>
            <w:br/>
            <w:br/>
            <w:r>
              <w:rPr/>
              <w:t xml:space="preserve">с 09.30 до 17.00 проведены работы по поиску и подъему взрывоопасныхпредметов с затонувшего судна. Было выполнено 12 спусков общейпродолжительностью 21 час (нарастающим итогом – 157 спусков общейпродолжительностью 261 час). К проведению работ привлекались 14специалистов ФГКУ «ЦСООР «Лидер», 12 специалистов Балтийскогопоисково-спасательного отряда и 4 единицы плавательных средств.</w:t>
            </w:r>
            <w:br/>
            <w:br/>
            <w:r>
              <w:rPr/>
              <w:t xml:space="preserve">НАРАСТАЮЩИМ ИТОГОМ: 6 437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2026-04-11T18:07:46+03:00</dcterms:created>
  <dcterms:modified xsi:type="dcterms:W3CDTF">2026-04-11T18:07:46+03:00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