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 пиротехникамиНогинского и Невского спасательного центра МЧС России. Работыведутся с 31 августа.</w:t>
            </w:r>
            <w:br/>
            <w:br/>
            <w:r>
              <w:rPr/>
              <w:t xml:space="preserve">По состоянию на 12 сентября обследован участок местности общейплощадью 8300 м2 (0,83 Га)м2, обнаружено 23 ВОП. С нарастающимитогом группами ручного разминирования, обследован участокместности общей площадью 89600 м2 (8,96 Га) и обнаружено179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2026-06-10T18:38:00+03:00</dcterms:created>
  <dcterms:modified xsi:type="dcterms:W3CDTF">2026-06-10T18:38:00+03:00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