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сентябряпроведены работы по поиску и подъему взрывоопасных предметов сзатонувшего судна. Было выполнено 12 спусков общейпродолжительностью 21 час (нарастающим итогом – 145 спусков общейпродолжительностью 240 часов). К проведению работ привлекались 12специалистов ФГКУ «ЦСООР «Лидер», 9 специалистов Балтийскогопоисково-спасательного отряда и 4 единицы плавательных средств,обнаружен 501 ВОП.</w:t>
            </w:r>
            <w:br/>
            <w:br/>
            <w:r>
              <w:rPr/>
              <w:t xml:space="preserve">ИТОГО ЗА ВЕСЬ ПЕРИОД ОБНАРУЖЕНО: 4 267 ВОП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2026-06-10T18:37:27+03:00</dcterms:created>
  <dcterms:modified xsi:type="dcterms:W3CDTF">2026-06-10T18:37:27+03:00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