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под руководством подполковника Локтионова продолжаетпроведение пиротехнических работ, связанных с поиском иобезвреживанием 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Проведенные работы:</w:t>
            </w:r>
            <w:br/>
            <w:br/>
            <w:r>
              <w:rPr/>
              <w:t xml:space="preserve">проведение пиротехнических работ; проведение механической очисткиместности робототехническим средством DOK - ING MV-4; 0бслуживаниеи подготовка оборудования, снаряжения и техники  </w:t>
            </w:r>
            <w:br/>
            <w:br/>
            <w:r>
              <w:rPr/>
              <w:t xml:space="preserve">По состоянию на 10 сентября пиротехнической группой ручной очисткиместности обследована территория площадью 9800 м2 (0,98 га)(нарастающим итогом обследовано 36450 м2 (3,64 га).</w:t>
            </w:r>
            <w:br/>
            <w:br/>
            <w:r>
              <w:rPr/>
              <w:t xml:space="preserve"> Обнаружено 37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2026-06-10T17:09:44+03:00</dcterms:created>
  <dcterms:modified xsi:type="dcterms:W3CDTF">2026-06-10T17:09:44+03:00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