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 сентября проведена:</w:t>
            </w:r>
            <w:br/>
            <w:br/>
            <w:r>
              <w:rPr/>
              <w:t xml:space="preserve">- механизированная очистка местности робототехническим средствомDOK-ING MV-4 для обеспечения работы групп ручного разминированияплощадью 4 000 м2 (0,4 га) (нарастающим итогом очищено14,45 га (144 500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5 300 м2 (0,53 га), обнаружено 108 ВОП(нарастающим итогом обследовано 25,08 га (250 800 м2) и обнаружено3032 ВОП);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3151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2026-06-10T14:48:02+03:00</dcterms:created>
  <dcterms:modified xsi:type="dcterms:W3CDTF">2026-06-10T14:48:02+03:00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