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31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7 500 м2 (0,75 га). С нарастающим итогомобследована территория общей площадью 7,81 га (78 100 м2).</w:t>
            </w:r>
            <w:br/>
            <w:br/>
            <w:r>
              <w:rPr/>
              <w:t xml:space="preserve">Всего обнаружено 696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2026-07-11T22:56:54+03:00</dcterms:created>
  <dcterms:modified xsi:type="dcterms:W3CDTF">2026-07-11T22:56:54+03:00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