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Республике Крым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22.07.202020:07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Республике Крым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Республики Крым.</w:t>
            </w:r>
            <w:br/>
            <w:br/>
            <w:r>
              <w:rPr/>
              <w:t xml:space="preserve">22 июля отрядом выполняющим работы на территории Республики Крымбыли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Проведена механизированная очистка местности от растительностиробототехническим средством DOK-ING MV-4 для работы группы ручногоразминирования, площадью 3 000 м2 (0,3 га).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5 500 м2 (0,55 га). С нарастающим итогомобследована территория общей площадью 2,15 га (21 500 м2).</w:t>
            </w:r>
            <w:br/>
            <w:br/>
            <w:r>
              <w:rPr/>
              <w:t xml:space="preserve">Всего обнаружено 280 взрывоопасных предметов.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2024-05-18T11:31:10+03:00</dcterms:created>
  <dcterms:modified xsi:type="dcterms:W3CDTF">2024-05-18T11:31:10+03:00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