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20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га (10000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 га (10000 м2). С нарастающим итогомобследована территория общей площадью 15,30 га (153000 м2).</w:t>
            </w:r>
            <w:br/>
            <w:br/>
            <w:r>
              <w:rPr/>
              <w:t xml:space="preserve">Всего обнаружено 295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20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0,93 га (9300 м2).</w:t>
            </w:r>
            <w:br/>
            <w:br/>
            <w:r>
              <w:rPr/>
              <w:t xml:space="preserve">С нарастающим итогом обследована территория общей площадью 14,4 га(144000 м2).</w:t>
            </w:r>
            <w:br/>
            <w:br/>
            <w:r>
              <w:rPr/>
              <w:t xml:space="preserve">Всего обнаружено 279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2026-02-24T14:37:36+03:00</dcterms:created>
  <dcterms:modified xsi:type="dcterms:W3CDTF">2026-02-24T14:37:36+03:00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