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20.07.202020:07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Тверской области.</w:t>
            </w:r>
            <w:br/>
            <w:br/>
            <w:r>
              <w:rPr/>
              <w:t xml:space="preserve">20 июля отрядом выполняющим работы на территории Ржевского районабыли выполнены мероприятия по очистке местности от взрывоопасныхпредметов.</w:t>
            </w:r>
            <w:br/>
            <w:br/>
            <w:r>
              <w:rPr/>
              <w:t xml:space="preserve">Проведена механизированная очистка местности от растительностиробототехническим средством DOK-ING MV-4 для работы группы ручногоразминирования, площадью 1 га (10000 м2).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 га (10000 м2). С нарастающим итогомобследована территория общей площадью 15,30 га (153000 м2).</w:t>
            </w:r>
            <w:br/>
            <w:br/>
            <w:r>
              <w:rPr/>
              <w:t xml:space="preserve">Всего обнаружено 295 взрывоопасных предметов.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20 июля отрядом выполняющим работы на территории Оленинского районабыли выполнены мероприятия по очистке местности от взрывоопасныхпредметов.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0,93 га (9300 м2).</w:t>
            </w:r>
            <w:br/>
            <w:br/>
            <w:r>
              <w:rPr/>
              <w:t xml:space="preserve">С нарастающим итогом обследована территория общей площадью 14,4 га(144000 м2).</w:t>
            </w:r>
            <w:br/>
            <w:br/>
            <w:r>
              <w:rPr/>
              <w:t xml:space="preserve">Всего обнаружено 279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2026-09-23T22:54:46+03:00</dcterms:created>
  <dcterms:modified xsi:type="dcterms:W3CDTF">2026-09-23T22:54:46+03:00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