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18 июля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1 500 м2 (0,1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2900 м2 (0,29 га). С нарастающим итогомобследована территория общей площадью 0,57 га (5700 м2).</w:t>
            </w:r>
            <w:br/>
            <w:br/>
            <w:r>
              <w:rPr/>
              <w:t xml:space="preserve">Всего обнаружено 88 взрывоопасных предметов.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2025-11-08T01:47:43+03:00</dcterms:created>
  <dcterms:modified xsi:type="dcterms:W3CDTF">2025-11-08T01:47:43+03:00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