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Проведение специальной обработки</w:t>
      </w:r>
    </w:p>
    <w:p>
      <w:pPr/>
      <w:r>
        <w:rPr/>
        <w:t xml:space="preserve">Государственные учреждения МЧС России</w:t>
      </w:r>
    </w:p>
    <w:tbl>
      <w:tblGrid>
        <w:gridCol/>
      </w:tblGrid>
      <w:tblPr>
        <w:tblW w:w="0" w:type="auto"/>
        <w:tblLayout w:type="autofit"/>
        <w:bidiVisual w:val="0"/>
        <w:tblBorders>
          <w:top w:val="single" w:sz="6" w:color="fffffff"/>
          <w:left w:val="single" w:sz="6" w:color="fffffff"/>
          <w:right w:val="single" w:sz="6" w:color="fffffff"/>
          <w:bottom w:val="single" w:sz="6" w:color="fffffff"/>
        </w:tblBorders>
      </w:tblPr>
      <w:tr>
        <w:trPr/>
        <w:tc>
          <w:tcPr/>
          <w:p>
            <w:pPr>
              <w:jc w:val="center"/>
            </w:pP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  <w:r>
              <w:rPr/>
              <w:t xml:space="preserve">Министерство Российской Федерации по делам гражданской обороны,чрезвычайным ситуациям и ликвидации последствий стихийныхбедствий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/>
              <w:t xml:space="preserve">10.07.202012:07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>
                <w:sz w:val="24"/>
                <w:szCs w:val="24"/>
                <w:b w:val="1"/>
                <w:bCs w:val="1"/>
              </w:rPr>
              <w:t xml:space="preserve">Проведение специальной обработки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</w:p>
        </w:tc>
      </w:tr>
      <w:tr>
        <w:trPr/>
        <w:tc>
          <w:tcPr/>
          <w:p>
            <w:pPr>
              <w:jc w:val="start"/>
            </w:pPr>
            <w:r>
              <w:rPr/>
              <w:t xml:space="preserve">9 июля расчетрадиационной и химической разведки Центра привлекался дляпроведения специальной обработки по адресу: Московская обл., г.Руза, д. Устье. Проведена специальная обработка служебныхпомещений, лестничных маршей, коридоров общего пользования,территорий общей площадью 3 200 кв.м.</w:t>
            </w:r>
            <w:br/>
            <w:br/>
          </w:p>
        </w:tc>
      </w:tr>
      <w:tr>
        <w:trPr/>
        <w:tc>
          <w:tcPr/>
          <w:p>
            <w:pPr>
              <w:jc w:val="center"/>
            </w:pPr>
            <w:r>
              <w:rPr>
                <w:sz w:val="15"/>
                <w:szCs w:val="15"/>
              </w:rPr>
              <w:t xml:space="preserve">Министерство Российской Федерации по делам гражданской обороны,чрезвычайным ситуациям и ликвидации последствий стихийных бедствий© 2026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36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after="120"/>
    </w:pPr>
    <w:rPr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jc w:val="center"/>
      <w:spacing w:after="120"/>
    </w:pPr>
    <w:rPr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jc w:val="center"/>
      <w:spacing w:after="120"/>
    </w:pPr>
    <w:rPr>
      <w:sz w:val="28"/>
      <w:szCs w:val="28"/>
      <w:b w:val="1"/>
      <w:bCs w:val="1"/>
    </w:rPr>
  </w:style>
  <w:style w:type="paragraph" w:styleId="Heading4">
    <w:link w:val="Heading4Char"/>
    <w:name w:val="heading 4"/>
    <w:basedOn w:val="Normal"/>
    <w:pPr>
      <w:jc w:val="center"/>
      <w:spacing w:after="12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2026-09-17T14:08:59+03:00</dcterms:created>
  <dcterms:modified xsi:type="dcterms:W3CDTF">2026-09-17T14:08:59+03:00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