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Общероссийскоеголосование по поправкам к Конституции Российской Федерациисостоится 1 июля 2020 года.</w:t>
            </w:r>
            <w:br/>
            <w:br/>
            <w:r>
              <w:rPr/>
              <w:t xml:space="preserve">В январе 2020 года президент России Владимир Путин предложилизменить Конституцию России и внёс в Государственную думусоответствующий законопроект, позже, в марте 2020 принятый как1-ФКЗ. Изменения затрагивают главы о федеративном устройствестраны, Президенте, Федеральном собрании, правительстве, судебнойвласти и прокуратуре, местном самоуправлении. Эти главы могут бытьизменены посредством принятия Закона Российской Федерации опоправке к Конституции, процедура принятия которого предусматриваетпрохождение законопроекта в Государственной Думе, Совете Федерациии одобрение его законодательными органами двух третей субъектовРоссии. По предложению президента поправки также будут вынесены наобщероссийское голосование.</w:t>
            </w:r>
            <w:br/>
            <w:br/>
            <w:r>
              <w:rPr/>
              <w:t xml:space="preserve">Согласно п. 5 статьи 3 данного закона изменения в КонституциюРоссийской Федерации вступят в силу, если за них проголосует болееполовины граждан Российской Федерации, принявших участие вобщероссийском голосовании.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2026-05-18T03:23:45+03:00</dcterms:created>
  <dcterms:modified xsi:type="dcterms:W3CDTF">2026-05-18T03:23:45+03:00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