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летний режим эксплуатации 2020года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летний режим эксплуатации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вЦентре прошел смотр перевода техники на летний режимэксплуатации 2020 года.</w:t>
            </w:r>
            <w:br/>
            <w:br/>
            <w:r>
              <w:rPr/>
              <w:t xml:space="preserve">В период подготовки к смотру,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 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режим весенне-летнейэксплуатации в основном выполнен полностью, парковые помещения исредства технического обслуживания к работеподготовлены. Личный состав проявил трудолюбие и инициативупри выполнении задач перевода техники.</w:t>
            </w:r>
            <w:br/>
            <w:br/>
            <w:r>
              <w:rPr/>
              <w:t xml:space="preserve">Цель смотра достигнута. Все должностные лица назначенныестаршими для проверки техники подразделений отметили высокоекачество 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2026-02-24T08:19:17+03:00</dcterms:created>
  <dcterms:modified xsi:type="dcterms:W3CDTF">2026-02-24T08:19:17+03:00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