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продолжит работу по предназначению в обычномрежиме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продолжит работу по предназначению в обычном 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наскладывающуюся эпидемиологическую обстановку в стране, МЧС Россиипродолжит свое функционирование по обеспечению безопасностинаселения и объектов экономики РФ.</w:t>
            </w:r>
            <w:br/>
            <w:br/>
            <w:r>
              <w:rPr/>
              <w:t xml:space="preserve">В соответствии с приказом «О дистанционной профессиональнойслужебной деятельности в МЧС России» отдельные категориифедеральных государственных гражданских служащих, работников исотрудников переводятся на дистанционный режим работы с 30 марта по5 апреля.</w:t>
            </w:r>
            <w:br/>
            <w:br/>
            <w:r>
              <w:rPr/>
              <w:t xml:space="preserve">К таким категориям относятся беременные и многодетные женщины,женщины, имеющие малолетних детей, лица предпенсионного возраста,служащие и работники с хроническими болезнями, стоящие на учете вмедучреждениях.</w:t>
            </w:r>
            <w:br/>
            <w:br/>
            <w:r>
              <w:rPr/>
              <w:t xml:space="preserve">Изменения в режиме работы указанных категорий не повлияют нафункционирование Министерства и его подразделений. Ведомствопродолжит работу в режиме готовности по предназначению.</w:t>
            </w:r>
            <w:br/>
            <w:br/>
            <w:r>
              <w:rPr/>
              <w:t xml:space="preserve">Материал взят с официального сайта МЧС России:https://www.mchs.gov.ru/deyatelnost/press-centr/novosti/4115969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2026-04-20T23:54:10+03:00</dcterms:created>
  <dcterms:modified xsi:type="dcterms:W3CDTF">2026-04-20T23:54:10+03:00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