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очень серьезно подготовились к возможному проникновениюкоронавирусной инфекции в ряды Спецназа МЧС.</w:t>
            </w:r>
            <w:br/>
            <w:br/>
            <w:r>
              <w:rPr/>
              <w:t xml:space="preserve">Специалистами медико-спасательного управления Центра ведетсяактивная работа по раннему выявлению больных с инфекционнымизаболеваниями, среди военнослужащих и гражданского персонала.Ежедневно на контрольно-пропускных пунктах медицинские работникиосуществляют контроль температуры тела, прибывших на территориюЦентра. Для этого специалисты используют бесконтактные градусники.Также проводится обработка рук посетителей антисептиком. На данныймомент сотрудников Центра с признаками респираторного заболеванияне выявлено.</w:t>
            </w:r>
            <w:br/>
            <w:br/>
            <w:r>
              <w:rPr/>
              <w:t xml:space="preserve">В случае выявления подозрительных на заболевание лиц определёндетальный алгоритм действий медицинского персонала. Больных синфекционными заболеваниями немедленно изолируют от сослуживцев,госпитализируют, а также устанавливают медицинское наблюдение залицами, контактировавшими с ним.</w:t>
            </w:r>
            <w:br/>
            <w:br/>
            <w:r>
              <w:rPr/>
              <w:t xml:space="preserve">Параллельно усилен дезинфекционный режим. Помимо ежедневногопроветривания помещений, влажной уборки, ведётся обеззараживаниевоздуха во всех помещениях, где пребывают военнослужащие игражданский персонал. Также специалисты управления радиационной,химической и биологической защиты проводят обработку всейтерритории военного городка. Дезинфекция на улице проводится спомощью мобильного комплекса, распыляющего специальный раствор.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2026-04-20T23:53:55+03:00</dcterms:created>
  <dcterms:modified xsi:type="dcterms:W3CDTF">2026-04-20T23:53:55+03:00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