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Мониторинг психологического состояния личного составаЦентра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12.03.202015:03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Мониторинг психологического состояния личного состава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мартапсихологической службой был проведен психологический мониторингличного состава Центра, направленный на изучениеморально-психологического климата в подразделениях.</w:t>
            </w:r>
            <w:br/>
            <w:br/>
            <w:r>
              <w:rPr/>
              <w:t xml:space="preserve">По результатам исследования психолог составляет заключение, гдевыносит рекомендации по формам и методам психологической ипсихофизиологической коррекции обследуемого личного состава.</w:t>
            </w:r>
            <w:br/>
            <w:br/>
            <w:r>
              <w:rPr/>
              <w:t xml:space="preserve">Хороший климат внутри коллектива, чувство достаточной эмоциональнойподдержки от коллег и руководства - это мощный ресурспредупреждения и устранения профессионального выгорания, а такжедругих психологических последствий, связанных с несениемслужбы.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2026-06-04T00:30:09+03:00</dcterms:created>
  <dcterms:modified xsi:type="dcterms:W3CDTF">2026-06-04T00:30:09+03:00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