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незаконному обороту наркотическихсредств и психотропных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незаконному обороту наркотическихсредств и психотропных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КДЦпроведено занятие с личным составом Центра. Мероприятие проводилосьв целях укрепления воинской, служебной дисциплины и дисциплинытруда в системе МЧС России, а также недопущения правонарушений ипреступлений, связанных с незаконным оборотом наркотическихсредств. Занятие проводил первый заместитель начальника Центраполковник Таранюк А.В.</w:t>
            </w:r>
            <w:br/>
            <w:br/>
            <w:r>
              <w:rPr/>
              <w:t xml:space="preserve">В своем докладе Алексей Валерьевич довел информацию о возбужденныхуголовных делах по признакам состава преступления, предусмотренногостатьями 228, 228.1 Уголовного кодекса РФ, в отношении личногосостава МЧС России в 2019 году.</w:t>
            </w:r>
            <w:br/>
            <w:br/>
            <w:r>
              <w:rPr/>
              <w:t xml:space="preserve">В целях организации эффективной работы по противодействиюнезаконному обороту наркотических средств и психотропных веществ иих аналогов в системе МЧС России необходимо:</w:t>
            </w:r>
            <w:br/>
            <w:br/>
            <w:r>
              <w:rPr/>
              <w:t xml:space="preserve">Ежеквартально проводить дополнительные инструктажи и занятия поизучению законодательства об уголовной ответственности занезаконное изготовление, приобретение, хранение, перевозку,пересылку либо сбыт наркотических средств, психотропных веществ иих аналогов. Проводить на постоянной основе изучение личногосостава подразделений, с целью выявления лиц, склонных купотреблению наркотических средств, психотропных веществ и иханалогов. Систематически проводить общие собрания (встречи) сличным составом по разъяснению пагубного влияния наркотическихсредств психотропных веществ и их аналогов на организм человека.Организовать проведение спортивных мероприятий для всех категорийличного состава МЧС России в соответствии с распорядком дня.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2026-03-03T15:15:21+03:00</dcterms:created>
  <dcterms:modified xsi:type="dcterms:W3CDTF">2026-03-03T15:15:21+03:00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